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A6" w:rsidRPr="005D5FE1" w:rsidRDefault="00807392" w:rsidP="00AE2806">
      <w:pPr>
        <w:pStyle w:val="Szvegtrzs"/>
        <w:ind w:right="-1"/>
        <w:rPr>
          <w:szCs w:val="24"/>
        </w:rPr>
      </w:pPr>
      <w:r>
        <w:rPr>
          <w:szCs w:val="24"/>
        </w:rPr>
        <w:t xml:space="preserve">A </w:t>
      </w:r>
      <w:r w:rsidRPr="00807392">
        <w:rPr>
          <w:szCs w:val="24"/>
        </w:rPr>
        <w:t xml:space="preserve">Horizont Holding Tanácsadó </w:t>
      </w:r>
      <w:proofErr w:type="spellStart"/>
      <w:r w:rsidRPr="00807392">
        <w:rPr>
          <w:szCs w:val="24"/>
        </w:rPr>
        <w:t>Zrt</w:t>
      </w:r>
      <w:proofErr w:type="spellEnd"/>
      <w:r w:rsidRPr="00807392">
        <w:rPr>
          <w:szCs w:val="24"/>
        </w:rPr>
        <w:t xml:space="preserve">. </w:t>
      </w:r>
      <w:proofErr w:type="gramStart"/>
      <w:r w:rsidRPr="00807392">
        <w:rPr>
          <w:szCs w:val="24"/>
        </w:rPr>
        <w:t xml:space="preserve">(székhely: 6720 Szeged, Tisza Lajos körút 76., cégjegyzékszám: 06-10-000226) </w:t>
      </w:r>
      <w:r w:rsidR="00C415A6" w:rsidRPr="005D5FE1">
        <w:rPr>
          <w:szCs w:val="24"/>
        </w:rPr>
        <w:t xml:space="preserve">mint </w:t>
      </w:r>
      <w:r w:rsidR="007D1A0E">
        <w:rPr>
          <w:szCs w:val="24"/>
        </w:rPr>
        <w:t>a</w:t>
      </w:r>
      <w:r w:rsidRPr="00807392">
        <w:rPr>
          <w:szCs w:val="24"/>
        </w:rPr>
        <w:t xml:space="preserve"> </w:t>
      </w:r>
      <w:r w:rsidR="007D1A0E" w:rsidRPr="005E197E">
        <w:rPr>
          <w:b/>
          <w:szCs w:val="24"/>
        </w:rPr>
        <w:t xml:space="preserve">Rózsa </w:t>
      </w:r>
      <w:proofErr w:type="spellStart"/>
      <w:r w:rsidR="007D1A0E" w:rsidRPr="005E197E">
        <w:rPr>
          <w:b/>
          <w:szCs w:val="24"/>
        </w:rPr>
        <w:t>Cafe</w:t>
      </w:r>
      <w:proofErr w:type="spellEnd"/>
      <w:r w:rsidR="007D1A0E" w:rsidRPr="005E197E">
        <w:rPr>
          <w:b/>
          <w:szCs w:val="24"/>
        </w:rPr>
        <w:t xml:space="preserve"> </w:t>
      </w:r>
      <w:proofErr w:type="spellStart"/>
      <w:r w:rsidR="007D1A0E" w:rsidRPr="005E197E">
        <w:rPr>
          <w:b/>
          <w:szCs w:val="24"/>
        </w:rPr>
        <w:t>Vendéglátóipari</w:t>
      </w:r>
      <w:proofErr w:type="spellEnd"/>
      <w:r w:rsidR="007D1A0E" w:rsidRPr="005E197E">
        <w:rPr>
          <w:b/>
          <w:szCs w:val="24"/>
        </w:rPr>
        <w:t xml:space="preserve"> Korlátolt Felelősségű Társaság „fa” </w:t>
      </w:r>
      <w:r w:rsidR="007D1A0E" w:rsidRPr="005E197E">
        <w:rPr>
          <w:szCs w:val="24"/>
        </w:rPr>
        <w:t>(székhely: 6400 Kiskunhalas, Átlós utca 078/113. hrsz</w:t>
      </w:r>
      <w:r w:rsidR="007D1A0E" w:rsidRPr="005E197E">
        <w:rPr>
          <w:bCs/>
          <w:szCs w:val="24"/>
        </w:rPr>
        <w:t xml:space="preserve">., </w:t>
      </w:r>
      <w:r w:rsidR="007D1A0E" w:rsidRPr="005E197E">
        <w:rPr>
          <w:szCs w:val="24"/>
        </w:rPr>
        <w:t>cégjegyzékszám: 03-09-119893, adószám: 22616782-2-03, statisztikai számjel: 22616782-5630-113-03</w:t>
      </w:r>
      <w:r>
        <w:rPr>
          <w:szCs w:val="24"/>
        </w:rPr>
        <w:t xml:space="preserve">, felszámolást elrendelő bíróság, végzés száma: </w:t>
      </w:r>
      <w:r w:rsidR="007D1A0E" w:rsidRPr="007D1A0E">
        <w:rPr>
          <w:szCs w:val="24"/>
        </w:rPr>
        <w:t xml:space="preserve">Kecskeméti Törvényszék </w:t>
      </w:r>
      <w:r>
        <w:rPr>
          <w:szCs w:val="24"/>
        </w:rPr>
        <w:t>-</w:t>
      </w:r>
      <w:r w:rsidR="00C415A6">
        <w:rPr>
          <w:szCs w:val="24"/>
        </w:rPr>
        <w:t xml:space="preserve"> </w:t>
      </w:r>
      <w:r w:rsidR="007D1A0E" w:rsidRPr="007D1A0E">
        <w:rPr>
          <w:szCs w:val="24"/>
        </w:rPr>
        <w:t>15.Fpk.03-13-000598/3</w:t>
      </w:r>
      <w:r w:rsidR="00C415A6" w:rsidRPr="005D5FE1">
        <w:rPr>
          <w:szCs w:val="24"/>
        </w:rPr>
        <w:t>.</w:t>
      </w:r>
      <w:r w:rsidR="00C415A6">
        <w:rPr>
          <w:szCs w:val="24"/>
        </w:rPr>
        <w:t>,</w:t>
      </w:r>
      <w:r w:rsidR="00C415A6" w:rsidRPr="00C415A6">
        <w:rPr>
          <w:szCs w:val="24"/>
        </w:rPr>
        <w:t xml:space="preserve"> </w:t>
      </w:r>
      <w:r w:rsidR="00C415A6">
        <w:rPr>
          <w:szCs w:val="24"/>
        </w:rPr>
        <w:t>a</w:t>
      </w:r>
      <w:r w:rsidR="00C415A6" w:rsidRPr="005D5FE1">
        <w:rPr>
          <w:szCs w:val="24"/>
        </w:rPr>
        <w:t xml:space="preserve"> felszámolás kezdő időpontja: </w:t>
      </w:r>
      <w:r w:rsidR="007D1A0E" w:rsidRPr="007D1A0E">
        <w:rPr>
          <w:szCs w:val="24"/>
        </w:rPr>
        <w:t>2014. január 14. napja</w:t>
      </w:r>
      <w:r w:rsidR="007374AD">
        <w:rPr>
          <w:szCs w:val="24"/>
        </w:rPr>
        <w:t xml:space="preserve">) </w:t>
      </w:r>
      <w:r w:rsidR="00C415A6">
        <w:rPr>
          <w:szCs w:val="24"/>
        </w:rPr>
        <w:t>kijelölt felszámolója</w:t>
      </w:r>
      <w:proofErr w:type="gramEnd"/>
    </w:p>
    <w:p w:rsidR="00BB5163" w:rsidRPr="00032BB5" w:rsidRDefault="00BB5163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5163" w:rsidRPr="00032BB5" w:rsidRDefault="0020039B" w:rsidP="00AE280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b/>
          <w:sz w:val="24"/>
          <w:szCs w:val="24"/>
        </w:rPr>
        <w:t>nyilván</w:t>
      </w:r>
      <w:bookmarkStart w:id="0" w:name="_GoBack"/>
      <w:bookmarkEnd w:id="0"/>
      <w:r w:rsidRPr="00032BB5">
        <w:rPr>
          <w:rFonts w:ascii="Times New Roman" w:hAnsi="Times New Roman" w:cs="Times New Roman"/>
          <w:b/>
          <w:sz w:val="24"/>
          <w:szCs w:val="24"/>
        </w:rPr>
        <w:t>os</w:t>
      </w:r>
      <w:proofErr w:type="gramEnd"/>
      <w:r w:rsidRPr="00032BB5">
        <w:rPr>
          <w:rFonts w:ascii="Times New Roman" w:hAnsi="Times New Roman" w:cs="Times New Roman"/>
          <w:b/>
          <w:sz w:val="24"/>
          <w:szCs w:val="24"/>
        </w:rPr>
        <w:t xml:space="preserve"> pályá</w:t>
      </w:r>
      <w:r w:rsidR="00BB5163" w:rsidRPr="00032BB5">
        <w:rPr>
          <w:rFonts w:ascii="Times New Roman" w:hAnsi="Times New Roman" w:cs="Times New Roman"/>
          <w:b/>
          <w:sz w:val="24"/>
          <w:szCs w:val="24"/>
        </w:rPr>
        <w:t>zat</w:t>
      </w:r>
    </w:p>
    <w:p w:rsidR="00A30A55" w:rsidRDefault="00BB5163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sz w:val="24"/>
          <w:szCs w:val="24"/>
        </w:rPr>
        <w:t>útján</w:t>
      </w:r>
      <w:proofErr w:type="gramEnd"/>
      <w:r w:rsidRPr="00032BB5">
        <w:rPr>
          <w:rFonts w:ascii="Times New Roman" w:hAnsi="Times New Roman" w:cs="Times New Roman"/>
          <w:sz w:val="24"/>
          <w:szCs w:val="24"/>
        </w:rPr>
        <w:t xml:space="preserve"> értékesíti a nevezett felszámolás alatt álló szervezet tulajdonát képez</w:t>
      </w:r>
      <w:r w:rsidR="00807392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alább</w:t>
      </w:r>
      <w:r w:rsidR="00C415A6">
        <w:rPr>
          <w:rFonts w:ascii="Times New Roman" w:hAnsi="Times New Roman" w:cs="Times New Roman"/>
          <w:sz w:val="24"/>
          <w:szCs w:val="24"/>
        </w:rPr>
        <w:t>i vagyon</w:t>
      </w:r>
      <w:r w:rsidR="007D1A0E">
        <w:rPr>
          <w:rFonts w:ascii="Times New Roman" w:hAnsi="Times New Roman" w:cs="Times New Roman"/>
          <w:sz w:val="24"/>
          <w:szCs w:val="24"/>
        </w:rPr>
        <w:t>tárgyat.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adatai: 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kizárólag az Elektronikus Értékesítési Rendsze</w:t>
      </w:r>
      <w:r w:rsidR="00807392">
        <w:rPr>
          <w:rFonts w:ascii="Times New Roman" w:hAnsi="Times New Roman" w:cs="Times New Roman"/>
          <w:sz w:val="24"/>
          <w:szCs w:val="24"/>
        </w:rPr>
        <w:t xml:space="preserve">ren (EÉR) </w:t>
      </w:r>
      <w:proofErr w:type="gramStart"/>
      <w:r w:rsidR="00807392">
        <w:rPr>
          <w:rFonts w:ascii="Times New Roman" w:hAnsi="Times New Roman" w:cs="Times New Roman"/>
          <w:sz w:val="24"/>
          <w:szCs w:val="24"/>
        </w:rPr>
        <w:t>keresztül nyújthatóak</w:t>
      </w:r>
      <w:proofErr w:type="gramEnd"/>
      <w:r w:rsidR="0080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be: </w:t>
      </w:r>
      <w:hyperlink r:id="rId8" w:history="1">
        <w:r w:rsidRPr="0025418E">
          <w:rPr>
            <w:rStyle w:val="Hiperhivatkozs"/>
            <w:rFonts w:ascii="Times New Roman" w:hAnsi="Times New Roman" w:cs="Times New Roman"/>
            <w:sz w:val="24"/>
            <w:szCs w:val="24"/>
          </w:rPr>
          <w:t>www.eer.gov.hu</w:t>
        </w:r>
      </w:hyperlink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kezdő időpontja: a hirdetmény közzétételétől számított 16. nap 12 óra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benyújtásának határideje: a hirdetmény közzétételétől számított 32. nap 12 óra.</w:t>
      </w:r>
    </w:p>
    <w:p w:rsidR="00A30A55" w:rsidRPr="00BE2BE8" w:rsidRDefault="00C415A6" w:rsidP="00BE2BE8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sze</w:t>
      </w:r>
      <w:r w:rsidR="007D1A0E">
        <w:rPr>
          <w:rFonts w:ascii="Times New Roman" w:hAnsi="Times New Roman" w:cs="Times New Roman"/>
          <w:sz w:val="24"/>
          <w:szCs w:val="24"/>
        </w:rPr>
        <w:t>replő vagyonelem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5A6" w:rsidRDefault="00C415A6" w:rsidP="00AE2806">
      <w:pPr>
        <w:pStyle w:val="Szvegtrzs"/>
        <w:ind w:right="-1"/>
        <w:rPr>
          <w:szCs w:val="24"/>
        </w:rPr>
      </w:pPr>
      <w:r>
        <w:rPr>
          <w:szCs w:val="24"/>
        </w:rPr>
        <w:t>1.</w:t>
      </w:r>
      <w:r w:rsidR="00995F8D">
        <w:rPr>
          <w:szCs w:val="24"/>
        </w:rPr>
        <w:t xml:space="preserve"> </w:t>
      </w:r>
      <w:r w:rsidR="007D1A0E" w:rsidRPr="007D1A0E">
        <w:rPr>
          <w:szCs w:val="24"/>
        </w:rPr>
        <w:t xml:space="preserve">A Kiskunhalasi Járási Földhivatalnál Kiskunhalas, külterület, 078/113 helyrajzi szám alatt nyilvántartott, a Rózsa </w:t>
      </w:r>
      <w:proofErr w:type="spellStart"/>
      <w:r w:rsidR="007D1A0E" w:rsidRPr="007D1A0E">
        <w:rPr>
          <w:szCs w:val="24"/>
        </w:rPr>
        <w:t>Cafe</w:t>
      </w:r>
      <w:proofErr w:type="spellEnd"/>
      <w:r w:rsidR="007D1A0E" w:rsidRPr="007D1A0E">
        <w:rPr>
          <w:szCs w:val="24"/>
        </w:rPr>
        <w:t xml:space="preserve"> </w:t>
      </w:r>
      <w:proofErr w:type="spellStart"/>
      <w:r w:rsidR="007D1A0E" w:rsidRPr="007D1A0E">
        <w:rPr>
          <w:szCs w:val="24"/>
        </w:rPr>
        <w:t>Vendéglátóipari</w:t>
      </w:r>
      <w:proofErr w:type="spellEnd"/>
      <w:r w:rsidR="007D1A0E" w:rsidRPr="007D1A0E">
        <w:rPr>
          <w:szCs w:val="24"/>
        </w:rPr>
        <w:t xml:space="preserve"> Korlátolt Felelősségű Társaság „fa” 1/</w:t>
      </w:r>
      <w:proofErr w:type="spellStart"/>
      <w:r w:rsidR="007D1A0E" w:rsidRPr="007D1A0E">
        <w:rPr>
          <w:szCs w:val="24"/>
        </w:rPr>
        <w:t>1</w:t>
      </w:r>
      <w:proofErr w:type="spellEnd"/>
      <w:r w:rsidR="007D1A0E" w:rsidRPr="007D1A0E">
        <w:rPr>
          <w:szCs w:val="24"/>
        </w:rPr>
        <w:t xml:space="preserve"> arányú, kizárólagos tulajdonát képező, kivett telephely megnevezésű, 6405 m2 alapterületű külterületi telephely ingatlan.</w:t>
      </w:r>
    </w:p>
    <w:p w:rsidR="007D1A0E" w:rsidRPr="005D5FE1" w:rsidRDefault="007D1A0E" w:rsidP="00AE2806">
      <w:pPr>
        <w:pStyle w:val="Szvegtrzs"/>
        <w:ind w:right="-1"/>
        <w:rPr>
          <w:szCs w:val="24"/>
        </w:rPr>
      </w:pPr>
    </w:p>
    <w:p w:rsidR="00C415A6" w:rsidRPr="005D5FE1" w:rsidRDefault="00C415A6" w:rsidP="00AE2806">
      <w:pPr>
        <w:pStyle w:val="Szvegtrzs"/>
        <w:ind w:right="-1"/>
        <w:rPr>
          <w:szCs w:val="24"/>
        </w:rPr>
      </w:pPr>
      <w:r w:rsidRPr="005D5FE1">
        <w:rPr>
          <w:szCs w:val="24"/>
        </w:rPr>
        <w:t>A tulajdoni lap tanúsága szerint az ingatlanra az alábbi terhek vannak bejegyezve:</w:t>
      </w:r>
    </w:p>
    <w:p w:rsidR="00C415A6" w:rsidRPr="005D5FE1" w:rsidRDefault="00C415A6" w:rsidP="00AE2806">
      <w:pPr>
        <w:pStyle w:val="Szvegtrzs"/>
        <w:ind w:left="709" w:right="-1"/>
        <w:rPr>
          <w:szCs w:val="24"/>
        </w:rPr>
      </w:pPr>
    </w:p>
    <w:p w:rsidR="007D1A0E" w:rsidRPr="007D1A0E" w:rsidRDefault="007D1A0E" w:rsidP="007D1A0E">
      <w:pPr>
        <w:pStyle w:val="Szvegtrzs"/>
        <w:ind w:right="-1"/>
        <w:rPr>
          <w:szCs w:val="24"/>
        </w:rPr>
      </w:pPr>
      <w:r w:rsidRPr="007D1A0E">
        <w:rPr>
          <w:szCs w:val="24"/>
        </w:rPr>
        <w:t>1.1.</w:t>
      </w:r>
      <w:r w:rsidRPr="007D1A0E">
        <w:rPr>
          <w:szCs w:val="24"/>
        </w:rPr>
        <w:tab/>
        <w:t>Jelzálogjog a Soltvadkert és Vidéke Takarékszövetkezet „felszámolás alatt” javára 81.00.000,</w:t>
      </w:r>
      <w:proofErr w:type="spellStart"/>
      <w:r w:rsidRPr="007D1A0E">
        <w:rPr>
          <w:szCs w:val="24"/>
        </w:rPr>
        <w:t>-Ft</w:t>
      </w:r>
      <w:proofErr w:type="spellEnd"/>
      <w:r w:rsidRPr="007D1A0E">
        <w:rPr>
          <w:szCs w:val="24"/>
        </w:rPr>
        <w:t>, azaz Nyolcvanegymillió forint kölcsön és járulékai erejéig,</w:t>
      </w:r>
    </w:p>
    <w:p w:rsidR="007D1A0E" w:rsidRPr="007D1A0E" w:rsidRDefault="007D1A0E" w:rsidP="007D1A0E">
      <w:pPr>
        <w:pStyle w:val="Szvegtrzs"/>
        <w:ind w:right="-1"/>
        <w:rPr>
          <w:szCs w:val="24"/>
        </w:rPr>
      </w:pPr>
      <w:r w:rsidRPr="007D1A0E">
        <w:rPr>
          <w:szCs w:val="24"/>
        </w:rPr>
        <w:t>1.2.</w:t>
      </w:r>
      <w:r w:rsidRPr="007D1A0E">
        <w:rPr>
          <w:szCs w:val="24"/>
        </w:rPr>
        <w:tab/>
        <w:t>Vételi jog 2015. 10. 15-ig a Soltvadkert és Vidéke Takarékszövetkezet „felszámolás alatt” javára,</w:t>
      </w:r>
    </w:p>
    <w:p w:rsidR="007D1A0E" w:rsidRPr="007D1A0E" w:rsidRDefault="007D1A0E" w:rsidP="007D1A0E">
      <w:pPr>
        <w:pStyle w:val="Szvegtrzs"/>
        <w:ind w:right="-1"/>
        <w:rPr>
          <w:szCs w:val="24"/>
        </w:rPr>
      </w:pPr>
      <w:r w:rsidRPr="007D1A0E">
        <w:rPr>
          <w:szCs w:val="24"/>
        </w:rPr>
        <w:t>1.3.</w:t>
      </w:r>
      <w:r w:rsidRPr="007D1A0E">
        <w:rPr>
          <w:szCs w:val="24"/>
        </w:rPr>
        <w:tab/>
        <w:t xml:space="preserve">Végrehajtási jog a NEMZETI ADÓ- </w:t>
      </w:r>
      <w:proofErr w:type="gramStart"/>
      <w:r w:rsidRPr="007D1A0E">
        <w:rPr>
          <w:szCs w:val="24"/>
        </w:rPr>
        <w:t>ÉS</w:t>
      </w:r>
      <w:proofErr w:type="gramEnd"/>
      <w:r w:rsidRPr="007D1A0E">
        <w:rPr>
          <w:szCs w:val="24"/>
        </w:rPr>
        <w:t xml:space="preserve"> VÁMHIVATAL javára 6.421.900,</w:t>
      </w:r>
      <w:proofErr w:type="spellStart"/>
      <w:r w:rsidRPr="007D1A0E">
        <w:rPr>
          <w:szCs w:val="24"/>
        </w:rPr>
        <w:t>-Ft</w:t>
      </w:r>
      <w:proofErr w:type="spellEnd"/>
      <w:r w:rsidRPr="007D1A0E">
        <w:rPr>
          <w:szCs w:val="24"/>
        </w:rPr>
        <w:t>, azaz Hatmillió-négyszázhuszonegyezer-kilencszáz forint adótartozás és járulékai erejéig,</w:t>
      </w:r>
    </w:p>
    <w:p w:rsidR="00C415A6" w:rsidRDefault="007D1A0E" w:rsidP="007D1A0E">
      <w:pPr>
        <w:pStyle w:val="Szvegtrzs"/>
        <w:ind w:right="-1"/>
        <w:rPr>
          <w:szCs w:val="24"/>
        </w:rPr>
      </w:pPr>
      <w:r w:rsidRPr="007D1A0E">
        <w:rPr>
          <w:szCs w:val="24"/>
        </w:rPr>
        <w:t>1.4.</w:t>
      </w:r>
      <w:r w:rsidRPr="007D1A0E">
        <w:rPr>
          <w:szCs w:val="24"/>
        </w:rPr>
        <w:tab/>
        <w:t>Végrehajtási jog a Soltvadkert és Vidéke Takarékszövetkezet „felszámolás alatt” javára 81.00.000,</w:t>
      </w:r>
      <w:proofErr w:type="spellStart"/>
      <w:r w:rsidRPr="007D1A0E">
        <w:rPr>
          <w:szCs w:val="24"/>
        </w:rPr>
        <w:t>-Ft</w:t>
      </w:r>
      <w:proofErr w:type="spellEnd"/>
      <w:r w:rsidRPr="007D1A0E">
        <w:rPr>
          <w:szCs w:val="24"/>
        </w:rPr>
        <w:t>, azaz Nyolcvanegymillió forint erejéig.</w:t>
      </w:r>
    </w:p>
    <w:p w:rsidR="00995F8D" w:rsidRDefault="00995F8D" w:rsidP="00AE2806">
      <w:pPr>
        <w:pStyle w:val="Szvegtrzs"/>
        <w:ind w:right="-1"/>
        <w:rPr>
          <w:szCs w:val="24"/>
        </w:rPr>
      </w:pPr>
    </w:p>
    <w:p w:rsidR="00C415A6" w:rsidRDefault="00C415A6" w:rsidP="00AE2806">
      <w:pPr>
        <w:pStyle w:val="Szvegtrzs"/>
        <w:ind w:right="-1"/>
        <w:rPr>
          <w:b/>
          <w:szCs w:val="24"/>
        </w:rPr>
      </w:pPr>
      <w:r>
        <w:rPr>
          <w:b/>
          <w:szCs w:val="24"/>
        </w:rPr>
        <w:t>Az ingatlan</w:t>
      </w:r>
      <w:r w:rsidR="00EC0E03">
        <w:rPr>
          <w:b/>
          <w:szCs w:val="24"/>
        </w:rPr>
        <w:t xml:space="preserve"> </w:t>
      </w:r>
      <w:r>
        <w:rPr>
          <w:b/>
          <w:szCs w:val="24"/>
        </w:rPr>
        <w:t xml:space="preserve">irányára: nettó </w:t>
      </w:r>
      <w:r w:rsidR="007D1A0E">
        <w:rPr>
          <w:b/>
          <w:szCs w:val="24"/>
        </w:rPr>
        <w:t>10.000.000</w:t>
      </w:r>
      <w:r>
        <w:rPr>
          <w:b/>
          <w:szCs w:val="24"/>
        </w:rPr>
        <w:t>,</w:t>
      </w:r>
      <w:proofErr w:type="spellStart"/>
      <w:r>
        <w:rPr>
          <w:b/>
          <w:szCs w:val="24"/>
        </w:rPr>
        <w:t>-Ft</w:t>
      </w:r>
      <w:proofErr w:type="spellEnd"/>
      <w:r>
        <w:rPr>
          <w:b/>
          <w:szCs w:val="24"/>
        </w:rPr>
        <w:t xml:space="preserve">, azaz </w:t>
      </w:r>
      <w:r w:rsidR="007D1A0E">
        <w:rPr>
          <w:b/>
          <w:szCs w:val="24"/>
        </w:rPr>
        <w:t>Tíz</w:t>
      </w:r>
      <w:r>
        <w:rPr>
          <w:b/>
          <w:szCs w:val="24"/>
        </w:rPr>
        <w:t>millió</w:t>
      </w:r>
      <w:r w:rsidR="00AE2806">
        <w:rPr>
          <w:b/>
          <w:szCs w:val="24"/>
        </w:rPr>
        <w:t xml:space="preserve"> </w:t>
      </w:r>
      <w:r w:rsidRPr="005D5FE1">
        <w:rPr>
          <w:b/>
          <w:szCs w:val="24"/>
        </w:rPr>
        <w:t>forint</w:t>
      </w:r>
    </w:p>
    <w:p w:rsidR="007D1A0E" w:rsidRPr="005D5FE1" w:rsidRDefault="007D1A0E" w:rsidP="00AE2806">
      <w:pPr>
        <w:pStyle w:val="Szvegtrzs"/>
        <w:ind w:right="-1"/>
        <w:rPr>
          <w:b/>
          <w:szCs w:val="24"/>
        </w:rPr>
      </w:pPr>
    </w:p>
    <w:p w:rsidR="00C415A6" w:rsidRPr="00C415A6" w:rsidRDefault="00C415A6" w:rsidP="00AE2806">
      <w:pPr>
        <w:pStyle w:val="Szvegtrzs"/>
        <w:ind w:right="-1"/>
        <w:rPr>
          <w:b/>
          <w:szCs w:val="24"/>
        </w:rPr>
      </w:pPr>
      <w:r w:rsidRPr="00C415A6">
        <w:rPr>
          <w:b/>
          <w:szCs w:val="24"/>
        </w:rPr>
        <w:t xml:space="preserve">Ajánlati biztosíték összege: </w:t>
      </w:r>
      <w:r w:rsidR="007D1A0E">
        <w:rPr>
          <w:b/>
          <w:szCs w:val="24"/>
        </w:rPr>
        <w:t>500</w:t>
      </w:r>
      <w:r w:rsidRPr="00C415A6">
        <w:rPr>
          <w:b/>
          <w:szCs w:val="24"/>
        </w:rPr>
        <w:t>.</w:t>
      </w:r>
      <w:r w:rsidR="00AE2806">
        <w:rPr>
          <w:b/>
          <w:szCs w:val="24"/>
        </w:rPr>
        <w:t>000,</w:t>
      </w:r>
      <w:proofErr w:type="spellStart"/>
      <w:r w:rsidRPr="00C415A6">
        <w:rPr>
          <w:b/>
          <w:szCs w:val="24"/>
        </w:rPr>
        <w:t>-Ft</w:t>
      </w:r>
      <w:proofErr w:type="spellEnd"/>
      <w:r w:rsidR="007D1A0E">
        <w:rPr>
          <w:b/>
          <w:szCs w:val="24"/>
        </w:rPr>
        <w:t>, azaz Ötszázezer forint</w:t>
      </w:r>
    </w:p>
    <w:p w:rsidR="00C415A6" w:rsidRPr="005D5FE1" w:rsidRDefault="00C415A6" w:rsidP="00AE2806">
      <w:pPr>
        <w:pStyle w:val="Szvegtrzs"/>
        <w:ind w:right="-1"/>
        <w:rPr>
          <w:szCs w:val="24"/>
        </w:rPr>
      </w:pPr>
    </w:p>
    <w:p w:rsidR="00A30A55" w:rsidRPr="00BE2BE8" w:rsidRDefault="00C415A6" w:rsidP="00AE2806">
      <w:pPr>
        <w:pStyle w:val="Szvegtrzs"/>
        <w:ind w:right="-1"/>
        <w:rPr>
          <w:szCs w:val="24"/>
        </w:rPr>
      </w:pPr>
      <w:r w:rsidRPr="00BE2BE8">
        <w:rPr>
          <w:szCs w:val="24"/>
        </w:rPr>
        <w:t xml:space="preserve">Az ingatlan </w:t>
      </w:r>
      <w:r w:rsidR="00BE2BE8" w:rsidRPr="00BE2BE8">
        <w:rPr>
          <w:szCs w:val="24"/>
        </w:rPr>
        <w:t>értékesítésére az általános forgalmi adóról szóló 2007. évi CXXVII. törvény 142. § (3) bekezdésére is figyelemmel, a 142. § (1) bekezdés g) pontjában foglaltak (fordított ÁFA) vonatkoznak.</w:t>
      </w:r>
    </w:p>
    <w:p w:rsidR="00C415A6" w:rsidRPr="00C415A6" w:rsidRDefault="00C415A6" w:rsidP="00C415A6">
      <w:pPr>
        <w:pStyle w:val="Szvegtrzs"/>
        <w:ind w:right="-428"/>
        <w:rPr>
          <w:szCs w:val="24"/>
        </w:rPr>
      </w:pPr>
    </w:p>
    <w:p w:rsidR="00BB5163" w:rsidRPr="00032BB5" w:rsidRDefault="00525DF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me</w:t>
      </w:r>
      <w:r w:rsidR="00670FD6" w:rsidRPr="00032BB5">
        <w:rPr>
          <w:rFonts w:ascii="Times New Roman" w:hAnsi="Times New Roman" w:cs="Times New Roman"/>
          <w:sz w:val="24"/>
          <w:szCs w:val="24"/>
        </w:rPr>
        <w:t>g</w:t>
      </w:r>
      <w:r w:rsidR="00032BB5">
        <w:rPr>
          <w:rFonts w:ascii="Times New Roman" w:hAnsi="Times New Roman" w:cs="Times New Roman"/>
          <w:sz w:val="24"/>
          <w:szCs w:val="24"/>
        </w:rPr>
        <w:t xml:space="preserve">vásárlásra felkínált </w:t>
      </w:r>
      <w:r w:rsidR="00670FD6" w:rsidRPr="00032BB5">
        <w:rPr>
          <w:rFonts w:ascii="Times New Roman" w:hAnsi="Times New Roman" w:cs="Times New Roman"/>
          <w:sz w:val="24"/>
          <w:szCs w:val="24"/>
        </w:rPr>
        <w:t>vagyon</w:t>
      </w:r>
      <w:r w:rsidR="007D1A0E">
        <w:rPr>
          <w:rFonts w:ascii="Times New Roman" w:hAnsi="Times New Roman" w:cs="Times New Roman"/>
          <w:sz w:val="24"/>
          <w:szCs w:val="24"/>
        </w:rPr>
        <w:t>tárgy</w:t>
      </w:r>
      <w:r w:rsidR="00670FD6" w:rsidRPr="00032BB5">
        <w:rPr>
          <w:rFonts w:ascii="Times New Roman" w:hAnsi="Times New Roman" w:cs="Times New Roman"/>
          <w:sz w:val="24"/>
          <w:szCs w:val="24"/>
        </w:rPr>
        <w:t>ért kel</w:t>
      </w:r>
      <w:r w:rsidR="00C37013" w:rsidRPr="00032BB5">
        <w:rPr>
          <w:rFonts w:ascii="Times New Roman" w:hAnsi="Times New Roman" w:cs="Times New Roman"/>
          <w:sz w:val="24"/>
          <w:szCs w:val="24"/>
        </w:rPr>
        <w:t>lékszavatossá</w:t>
      </w:r>
      <w:r w:rsidRPr="00032BB5">
        <w:rPr>
          <w:rFonts w:ascii="Times New Roman" w:hAnsi="Times New Roman" w:cs="Times New Roman"/>
          <w:sz w:val="24"/>
          <w:szCs w:val="24"/>
        </w:rPr>
        <w:t>got a felszámoló nem vállal, azt kifejezetten kizár</w:t>
      </w:r>
      <w:r w:rsidR="00BB5163" w:rsidRPr="00032BB5">
        <w:rPr>
          <w:rFonts w:ascii="Times New Roman" w:hAnsi="Times New Roman" w:cs="Times New Roman"/>
          <w:sz w:val="24"/>
          <w:szCs w:val="24"/>
        </w:rPr>
        <w:t>ja,</w:t>
      </w:r>
      <w:r w:rsidR="00F54824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a vagyon megtekintett állapot</w:t>
      </w:r>
      <w:r w:rsidR="00BB5163" w:rsidRPr="00032BB5">
        <w:rPr>
          <w:rFonts w:ascii="Times New Roman" w:hAnsi="Times New Roman" w:cs="Times New Roman"/>
          <w:sz w:val="24"/>
          <w:szCs w:val="24"/>
        </w:rPr>
        <w:t>ban kerül értékesítésre.</w:t>
      </w:r>
    </w:p>
    <w:p w:rsidR="00BB5163" w:rsidRPr="00032BB5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lastRenderedPageBreak/>
        <w:t>Jelen pályázat esetében a nyilvá</w:t>
      </w:r>
      <w:r w:rsidR="00BB5163" w:rsidRPr="00032BB5">
        <w:rPr>
          <w:rFonts w:ascii="Times New Roman" w:hAnsi="Times New Roman" w:cs="Times New Roman"/>
          <w:sz w:val="24"/>
          <w:szCs w:val="24"/>
        </w:rPr>
        <w:t>nos</w:t>
      </w:r>
      <w:r w:rsidRPr="00032BB5">
        <w:rPr>
          <w:rFonts w:ascii="Times New Roman" w:hAnsi="Times New Roman" w:cs="Times New Roman"/>
          <w:sz w:val="24"/>
          <w:szCs w:val="24"/>
        </w:rPr>
        <w:t xml:space="preserve"> értékesítés</w:t>
      </w:r>
      <w:r w:rsidR="00BB5163" w:rsidRPr="00032BB5">
        <w:rPr>
          <w:rFonts w:ascii="Times New Roman" w:hAnsi="Times New Roman" w:cs="Times New Roman"/>
          <w:sz w:val="24"/>
          <w:szCs w:val="24"/>
        </w:rPr>
        <w:t>re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vonatkozó részle</w:t>
      </w:r>
      <w:r w:rsidR="00670FD6" w:rsidRPr="00032BB5">
        <w:rPr>
          <w:rFonts w:ascii="Times New Roman" w:hAnsi="Times New Roman" w:cs="Times New Roman"/>
          <w:sz w:val="24"/>
          <w:szCs w:val="24"/>
        </w:rPr>
        <w:t>tes szabályokat</w:t>
      </w:r>
      <w:r w:rsidR="00C415A6">
        <w:rPr>
          <w:rFonts w:ascii="Times New Roman" w:hAnsi="Times New Roman" w:cs="Times New Roman"/>
          <w:sz w:val="24"/>
          <w:szCs w:val="24"/>
        </w:rPr>
        <w:t xml:space="preserve"> a 17/2014. (II. 3.) Korm. rendelet, és</w:t>
      </w:r>
      <w:r w:rsidRPr="00032BB5">
        <w:rPr>
          <w:rFonts w:ascii="Times New Roman" w:hAnsi="Times New Roman" w:cs="Times New Roman"/>
          <w:sz w:val="24"/>
          <w:szCs w:val="24"/>
        </w:rPr>
        <w:t xml:space="preserve"> a 237/2009. (X. 20.)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Korm.</w:t>
      </w:r>
      <w:r w:rsidRPr="00032BB5">
        <w:rPr>
          <w:rFonts w:ascii="Times New Roman" w:hAnsi="Times New Roman" w:cs="Times New Roman"/>
          <w:sz w:val="24"/>
          <w:szCs w:val="24"/>
        </w:rPr>
        <w:t xml:space="preserve"> rende</w:t>
      </w:r>
      <w:r w:rsidR="00BB5163" w:rsidRPr="00032BB5">
        <w:rPr>
          <w:rFonts w:ascii="Times New Roman" w:hAnsi="Times New Roman" w:cs="Times New Roman"/>
          <w:sz w:val="24"/>
          <w:szCs w:val="24"/>
        </w:rPr>
        <w:t>let</w:t>
      </w:r>
      <w:r w:rsidRPr="00032BB5">
        <w:rPr>
          <w:rFonts w:ascii="Times New Roman" w:hAnsi="Times New Roman" w:cs="Times New Roman"/>
          <w:sz w:val="24"/>
          <w:szCs w:val="24"/>
        </w:rPr>
        <w:t xml:space="preserve"> módosításá</w:t>
      </w:r>
      <w:r w:rsidR="00670FD6" w:rsidRPr="00032BB5">
        <w:rPr>
          <w:rFonts w:ascii="Times New Roman" w:hAnsi="Times New Roman" w:cs="Times New Roman"/>
          <w:sz w:val="24"/>
          <w:szCs w:val="24"/>
        </w:rPr>
        <w:t>ról szó</w:t>
      </w:r>
      <w:r w:rsidR="00BB5163" w:rsidRPr="00032BB5">
        <w:rPr>
          <w:rFonts w:ascii="Times New Roman" w:hAnsi="Times New Roman" w:cs="Times New Roman"/>
          <w:sz w:val="24"/>
          <w:szCs w:val="24"/>
        </w:rPr>
        <w:t>l</w:t>
      </w:r>
      <w:r w:rsidRPr="00032BB5">
        <w:rPr>
          <w:rFonts w:ascii="Times New Roman" w:hAnsi="Times New Roman" w:cs="Times New Roman"/>
          <w:sz w:val="24"/>
          <w:szCs w:val="24"/>
        </w:rPr>
        <w:t>ó 40/2012. (III. 14.) Korm. rendelet</w:t>
      </w:r>
      <w:r w:rsidR="00BB5163" w:rsidRPr="00032BB5">
        <w:rPr>
          <w:rFonts w:ascii="Times New Roman" w:hAnsi="Times New Roman" w:cs="Times New Roman"/>
          <w:sz w:val="24"/>
          <w:szCs w:val="24"/>
        </w:rPr>
        <w:t>tel</w:t>
      </w:r>
      <w:r w:rsidRPr="00032BB5">
        <w:rPr>
          <w:rFonts w:ascii="Times New Roman" w:hAnsi="Times New Roman" w:cs="Times New Roman"/>
          <w:sz w:val="24"/>
          <w:szCs w:val="24"/>
        </w:rPr>
        <w:t xml:space="preserve"> meg állapí</w:t>
      </w:r>
      <w:r w:rsidR="00BB5163" w:rsidRPr="00032BB5">
        <w:rPr>
          <w:rFonts w:ascii="Times New Roman" w:hAnsi="Times New Roman" w:cs="Times New Roman"/>
          <w:sz w:val="24"/>
          <w:szCs w:val="24"/>
        </w:rPr>
        <w:t>tott rendelkezései szabályozzák.</w:t>
      </w:r>
    </w:p>
    <w:p w:rsidR="00AE2806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va</w:t>
      </w:r>
      <w:r w:rsidR="00670FD6" w:rsidRPr="00032BB5">
        <w:rPr>
          <w:rFonts w:ascii="Times New Roman" w:hAnsi="Times New Roman" w:cs="Times New Roman"/>
          <w:sz w:val="24"/>
          <w:szCs w:val="24"/>
        </w:rPr>
        <w:t>gyon meg</w:t>
      </w:r>
      <w:r w:rsidR="007350DB">
        <w:rPr>
          <w:rFonts w:ascii="Times New Roman" w:hAnsi="Times New Roman" w:cs="Times New Roman"/>
          <w:sz w:val="24"/>
          <w:szCs w:val="24"/>
        </w:rPr>
        <w:t xml:space="preserve">tekinthető, a megtekintésről további felvilágosítást nyújt Dr. </w:t>
      </w:r>
      <w:r w:rsidR="00AE2806">
        <w:rPr>
          <w:rFonts w:ascii="Times New Roman" w:hAnsi="Times New Roman" w:cs="Times New Roman"/>
          <w:sz w:val="24"/>
          <w:szCs w:val="24"/>
        </w:rPr>
        <w:t xml:space="preserve">Fekete </w:t>
      </w:r>
      <w:r w:rsidR="007350DB">
        <w:rPr>
          <w:rFonts w:ascii="Times New Roman" w:hAnsi="Times New Roman" w:cs="Times New Roman"/>
          <w:sz w:val="24"/>
          <w:szCs w:val="24"/>
        </w:rPr>
        <w:t xml:space="preserve">Zoltán </w:t>
      </w:r>
      <w:r w:rsidR="00AE2806" w:rsidRPr="00AE2806">
        <w:rPr>
          <w:rFonts w:ascii="Times New Roman" w:hAnsi="Times New Roman" w:cs="Times New Roman"/>
          <w:sz w:val="24"/>
          <w:szCs w:val="24"/>
        </w:rPr>
        <w:t>a 06-62-420-945-ös telefonszámon.</w:t>
      </w:r>
    </w:p>
    <w:p w:rsidR="00BB5163" w:rsidRPr="00D340D2" w:rsidRDefault="0072261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D340D2">
        <w:rPr>
          <w:rFonts w:ascii="Times New Roman" w:hAnsi="Times New Roman" w:cs="Times New Roman"/>
          <w:sz w:val="24"/>
          <w:szCs w:val="24"/>
        </w:rPr>
        <w:t>A pályázaton történ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D340D2">
        <w:rPr>
          <w:rFonts w:ascii="Times New Roman" w:hAnsi="Times New Roman" w:cs="Times New Roman"/>
          <w:sz w:val="24"/>
          <w:szCs w:val="24"/>
        </w:rPr>
        <w:t xml:space="preserve"> részvétel feltétele a pályázatban feltüntetett össze</w:t>
      </w:r>
      <w:r w:rsidR="00BB5163" w:rsidRPr="00D340D2">
        <w:rPr>
          <w:rFonts w:ascii="Times New Roman" w:hAnsi="Times New Roman" w:cs="Times New Roman"/>
          <w:sz w:val="24"/>
          <w:szCs w:val="24"/>
        </w:rPr>
        <w:t>g</w:t>
      </w:r>
      <w:r w:rsidR="00AE2806">
        <w:rPr>
          <w:rFonts w:ascii="Times New Roman" w:hAnsi="Times New Roman" w:cs="Times New Roman"/>
          <w:sz w:val="24"/>
          <w:szCs w:val="24"/>
        </w:rPr>
        <w:t>ű</w:t>
      </w:r>
      <w:r w:rsidRPr="00D340D2">
        <w:rPr>
          <w:rFonts w:ascii="Times New Roman" w:hAnsi="Times New Roman" w:cs="Times New Roman"/>
          <w:sz w:val="24"/>
          <w:szCs w:val="24"/>
        </w:rPr>
        <w:t xml:space="preserve"> aján</w:t>
      </w:r>
      <w:r w:rsidR="007350DB" w:rsidRPr="00D340D2">
        <w:rPr>
          <w:rFonts w:ascii="Times New Roman" w:hAnsi="Times New Roman" w:cs="Times New Roman"/>
          <w:sz w:val="24"/>
          <w:szCs w:val="24"/>
        </w:rPr>
        <w:t>lati biztosíték átutalása</w:t>
      </w:r>
      <w:r w:rsidR="001B15DF" w:rsidRPr="00D340D2">
        <w:rPr>
          <w:rFonts w:ascii="Times New Roman" w:hAnsi="Times New Roman" w:cs="Times New Roman"/>
          <w:sz w:val="24"/>
          <w:szCs w:val="24"/>
        </w:rPr>
        <w:t xml:space="preserve"> </w:t>
      </w:r>
      <w:r w:rsidR="007D1A0E">
        <w:rPr>
          <w:rFonts w:ascii="Times New Roman" w:hAnsi="Times New Roman" w:cs="Times New Roman"/>
          <w:sz w:val="24"/>
          <w:szCs w:val="24"/>
        </w:rPr>
        <w:t xml:space="preserve">a </w:t>
      </w:r>
      <w:r w:rsidR="007D1A0E" w:rsidRPr="007D1A0E">
        <w:rPr>
          <w:rFonts w:ascii="Times New Roman" w:hAnsi="Times New Roman" w:cs="Times New Roman"/>
          <w:bCs/>
          <w:sz w:val="24"/>
          <w:szCs w:val="24"/>
        </w:rPr>
        <w:t xml:space="preserve">Rózsa </w:t>
      </w:r>
      <w:proofErr w:type="spellStart"/>
      <w:r w:rsidR="007D1A0E" w:rsidRPr="007D1A0E">
        <w:rPr>
          <w:rFonts w:ascii="Times New Roman" w:hAnsi="Times New Roman" w:cs="Times New Roman"/>
          <w:bCs/>
          <w:sz w:val="24"/>
          <w:szCs w:val="24"/>
        </w:rPr>
        <w:t>Cafe</w:t>
      </w:r>
      <w:proofErr w:type="spellEnd"/>
      <w:r w:rsidR="007D1A0E" w:rsidRPr="007D1A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1A0E" w:rsidRPr="007D1A0E">
        <w:rPr>
          <w:rFonts w:ascii="Times New Roman" w:hAnsi="Times New Roman" w:cs="Times New Roman"/>
          <w:bCs/>
          <w:sz w:val="24"/>
          <w:szCs w:val="24"/>
        </w:rPr>
        <w:t>Vendéglátóipari</w:t>
      </w:r>
      <w:proofErr w:type="spellEnd"/>
      <w:r w:rsidR="007D1A0E" w:rsidRPr="007D1A0E">
        <w:rPr>
          <w:rFonts w:ascii="Times New Roman" w:hAnsi="Times New Roman" w:cs="Times New Roman"/>
          <w:bCs/>
          <w:sz w:val="24"/>
          <w:szCs w:val="24"/>
        </w:rPr>
        <w:t xml:space="preserve"> Korlátolt Felelősségű Társaság „fa”</w:t>
      </w:r>
      <w:proofErr w:type="spellStart"/>
      <w:r w:rsidR="007D1A0E" w:rsidRPr="007D1A0E">
        <w:rPr>
          <w:rFonts w:ascii="Times New Roman" w:hAnsi="Times New Roman" w:cs="Times New Roman"/>
          <w:bCs/>
          <w:sz w:val="24"/>
          <w:szCs w:val="24"/>
        </w:rPr>
        <w:t>-nak</w:t>
      </w:r>
      <w:proofErr w:type="spellEnd"/>
      <w:r w:rsidR="007D1A0E" w:rsidRPr="007D1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0DB" w:rsidRPr="00D340D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350DB" w:rsidRPr="00D340D2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7350DB" w:rsidRPr="00D340D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7350DB" w:rsidRPr="00D340D2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="007350DB" w:rsidRPr="00D340D2">
        <w:rPr>
          <w:rFonts w:ascii="Times New Roman" w:hAnsi="Times New Roman" w:cs="Times New Roman"/>
          <w:sz w:val="24"/>
          <w:szCs w:val="24"/>
        </w:rPr>
        <w:t xml:space="preserve"> vezetett </w:t>
      </w:r>
      <w:r w:rsidR="007D1A0E" w:rsidRPr="007D1A0E">
        <w:rPr>
          <w:rFonts w:ascii="Times New Roman" w:hAnsi="Times New Roman" w:cs="Times New Roman"/>
          <w:sz w:val="24"/>
          <w:szCs w:val="24"/>
        </w:rPr>
        <w:t xml:space="preserve">10918001-00000063-88090002 </w:t>
      </w:r>
      <w:r w:rsidR="007350DB" w:rsidRPr="00E84200">
        <w:rPr>
          <w:rFonts w:ascii="Times New Roman" w:hAnsi="Times New Roman" w:cs="Times New Roman"/>
          <w:sz w:val="24"/>
          <w:szCs w:val="24"/>
        </w:rPr>
        <w:t xml:space="preserve">számú </w:t>
      </w:r>
      <w:r w:rsidR="007350DB" w:rsidRPr="00D340D2">
        <w:rPr>
          <w:rFonts w:ascii="Times New Roman" w:hAnsi="Times New Roman" w:cs="Times New Roman"/>
          <w:sz w:val="24"/>
          <w:szCs w:val="24"/>
        </w:rPr>
        <w:t xml:space="preserve">bankszámlájára. A biztosíték összegét a pályázat benyújtását megelőzően teljesíteni kell. </w:t>
      </w:r>
    </w:p>
    <w:p w:rsidR="007D1A0E" w:rsidRDefault="001B15DF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 xml:space="preserve">Az ajánlati </w:t>
      </w:r>
      <w:r w:rsidR="009708EE">
        <w:rPr>
          <w:rFonts w:ascii="Times New Roman" w:hAnsi="Times New Roman" w:cs="Times New Roman"/>
          <w:sz w:val="24"/>
          <w:szCs w:val="24"/>
        </w:rPr>
        <w:t>biztosíték akkor tekinthető</w:t>
      </w:r>
      <w:r w:rsidR="00C776BE" w:rsidRPr="00032BB5">
        <w:rPr>
          <w:rFonts w:ascii="Times New Roman" w:hAnsi="Times New Roman" w:cs="Times New Roman"/>
          <w:sz w:val="24"/>
          <w:szCs w:val="24"/>
        </w:rPr>
        <w:t xml:space="preserve"> meg</w:t>
      </w:r>
      <w:r w:rsidRPr="00032BB5">
        <w:rPr>
          <w:rFonts w:ascii="Times New Roman" w:hAnsi="Times New Roman" w:cs="Times New Roman"/>
          <w:sz w:val="24"/>
          <w:szCs w:val="24"/>
        </w:rPr>
        <w:t>fizetettnek, ha azt a megadott bankszámlán,</w:t>
      </w:r>
      <w:r w:rsidR="00AE2806">
        <w:rPr>
          <w:rFonts w:ascii="Times New Roman" w:hAnsi="Times New Roman" w:cs="Times New Roman"/>
          <w:sz w:val="24"/>
          <w:szCs w:val="24"/>
        </w:rPr>
        <w:t xml:space="preserve"> a</w:t>
      </w:r>
      <w:r w:rsidR="007350DB">
        <w:rPr>
          <w:rFonts w:ascii="Times New Roman" w:hAnsi="Times New Roman" w:cs="Times New Roman"/>
          <w:sz w:val="24"/>
          <w:szCs w:val="24"/>
        </w:rPr>
        <w:t xml:space="preserve"> pályázat benyújtását megelőzően</w:t>
      </w:r>
      <w:r w:rsidR="00E73381" w:rsidRPr="00032BB5">
        <w:rPr>
          <w:rFonts w:ascii="Times New Roman" w:hAnsi="Times New Roman" w:cs="Times New Roman"/>
          <w:sz w:val="24"/>
          <w:szCs w:val="24"/>
        </w:rPr>
        <w:t xml:space="preserve"> a számla</w:t>
      </w:r>
      <w:r w:rsidRPr="00032BB5">
        <w:rPr>
          <w:rFonts w:ascii="Times New Roman" w:hAnsi="Times New Roman" w:cs="Times New Roman"/>
          <w:sz w:val="24"/>
          <w:szCs w:val="24"/>
        </w:rPr>
        <w:t>vezet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bank </w:t>
      </w:r>
      <w:r w:rsidR="00BB5163" w:rsidRPr="00032BB5">
        <w:rPr>
          <w:rFonts w:ascii="Times New Roman" w:hAnsi="Times New Roman" w:cs="Times New Roman"/>
          <w:sz w:val="24"/>
          <w:szCs w:val="24"/>
        </w:rPr>
        <w:t>jóváírja.</w:t>
      </w:r>
    </w:p>
    <w:p w:rsidR="00D340D2" w:rsidRPr="00032BB5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pályázati eljárás eredménytelen, az ajánlati biztosítékot a felszámoló nyolc napon belül visszautalja</w:t>
      </w:r>
      <w:r w:rsidR="008959E1">
        <w:rPr>
          <w:rFonts w:ascii="Times New Roman" w:hAnsi="Times New Roman" w:cs="Times New Roman"/>
          <w:sz w:val="24"/>
          <w:szCs w:val="24"/>
        </w:rPr>
        <w:t>. Ha a pályázati eljárás eredményes, a felszámoló az ajánlati biztosítékot a nyertes pályázónál a vételárba be</w:t>
      </w:r>
      <w:r w:rsidR="00AE2806">
        <w:rPr>
          <w:rFonts w:ascii="Times New Roman" w:hAnsi="Times New Roman" w:cs="Times New Roman"/>
          <w:sz w:val="24"/>
          <w:szCs w:val="24"/>
        </w:rPr>
        <w:t xml:space="preserve">számítja, a többi pályázónak </w:t>
      </w:r>
      <w:r w:rsidR="008959E1">
        <w:rPr>
          <w:rFonts w:ascii="Times New Roman" w:hAnsi="Times New Roman" w:cs="Times New Roman"/>
          <w:sz w:val="24"/>
          <w:szCs w:val="24"/>
        </w:rPr>
        <w:t>az ajánlati biztosíték teljes összegét az eredményhirdetés napjától számított nyolc napon belül vissza kell utalni. Az ajánlati biztosítékot a pályázó abban az esetben veszíti el, ha a szerződés a nyertes pályázó érdekkörében felmerült okból nem jön létre, vagy a nyertes pályázó a vételárat az előírt határidőben nem fizeti meg</w:t>
      </w:r>
      <w:r w:rsidR="00A326B2">
        <w:rPr>
          <w:rFonts w:ascii="Times New Roman" w:hAnsi="Times New Roman" w:cs="Times New Roman"/>
          <w:sz w:val="24"/>
          <w:szCs w:val="24"/>
        </w:rPr>
        <w:t>, vagy az ajánlatot tevő pályázó az elrendelt elektronikus ártárgyaláson neki felróható okból nem vesz részt, vagy a már megtett ajánlatától visszalép.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Vételár megfizetésének módja: átutalással, a szerződéskötést követő </w:t>
      </w:r>
      <w:r w:rsidR="007D1A0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napon belül. 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 határideje: az adásvételi szerződést az értékelési jegyzőkönyv EÉR rendszerben történt megjelenésétől számított 15 napon belül kell megkötni.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17/2014. (II.3.) Korm. rendelet 12. § (5) bekezdése szerinti részletes feltételek: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bontására a pályázati határidő lejártát követő nyolc napon belül kerül sor. Az értékelésről szóló jegyzőkönyvet a pályázatbontástól számított 20 napon belül a felszámoló elkészíti, és a jegyzőkönyv </w:t>
      </w:r>
      <w:proofErr w:type="spellStart"/>
      <w:r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változatát feltölti az EÉR felületére, ahol a pályázók által megtekinthető. A felszámoló az érvényes pályázatok közül a magasabb egyösszegű vételárat tartalmazó ajánlatot részesíti előnyben. A felszámoló csak a vételár összegét veszi figyelembe az értékelésnél. A felszámoló t</w:t>
      </w:r>
      <w:r w:rsidR="00AE2806">
        <w:rPr>
          <w:rFonts w:ascii="Times New Roman" w:hAnsi="Times New Roman" w:cs="Times New Roman"/>
          <w:sz w:val="24"/>
          <w:szCs w:val="24"/>
        </w:rPr>
        <w:t>öbb megfelelő, azonos értékű (</w:t>
      </w:r>
      <w:r>
        <w:rPr>
          <w:rFonts w:ascii="Times New Roman" w:hAnsi="Times New Roman" w:cs="Times New Roman"/>
          <w:sz w:val="24"/>
          <w:szCs w:val="24"/>
        </w:rPr>
        <w:t>a vételár vonatkozásában legfeljebb 10%-kal eltérő) pályázat esetén nyilvános ártárgyalást tart. Az ártárgyalásról az EÉR rendszer igénybevételével, üzenet útján értesíti az online ártá</w:t>
      </w:r>
      <w:r w:rsidR="00D340D2">
        <w:rPr>
          <w:rFonts w:ascii="Times New Roman" w:hAnsi="Times New Roman" w:cs="Times New Roman"/>
          <w:sz w:val="24"/>
          <w:szCs w:val="24"/>
        </w:rPr>
        <w:t>rgyalási fordulóról, annak kezdő és záró időpontjáról az érdekelteket. A felszámoló eredménytelennek nyilvánítja a pályázati eljárást, ha a pályázati kiírásban meghatározott feltételeknek megfelelő ajánlatot nem adtak be.</w:t>
      </w:r>
    </w:p>
    <w:p w:rsidR="00D340D2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felszámoló az elektronikus értékesítés érvényességének és eredményességének megállapítását követően a nyertes ajánlatot bemutatja az elővásárlási joggal rendelkezőknek, az őket megillető sorrendben, annak érdekében, hogy nyilatkozzanak, kívánnak-e élni elővásárlási jogukkal. A nyilatkozattételre 10 napos határidőt biztosít a felszámoló.</w:t>
      </w:r>
    </w:p>
    <w:p w:rsidR="007350DB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felszámoló az értékesítéssel kapcsolatban írásban ajánlatokat kér benyújtani, melyek a </w:t>
      </w:r>
      <w:r w:rsidR="00AE2806">
        <w:rPr>
          <w:rFonts w:ascii="Times New Roman" w:hAnsi="Times New Roman" w:cs="Times New Roman"/>
          <w:sz w:val="24"/>
          <w:szCs w:val="24"/>
        </w:rPr>
        <w:t xml:space="preserve">Horizont Holding Tanácsadó </w:t>
      </w:r>
      <w:proofErr w:type="spellStart"/>
      <w:r w:rsidR="00AE280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AE2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által feltöltött hirdetmény alapján az Elektronikus Értékesítési Rendszer (EÉR) igénybevételével nyújthatóak be.</w:t>
      </w:r>
    </w:p>
    <w:p w:rsidR="00BB5163" w:rsidRPr="00032BB5" w:rsidRDefault="00AE2806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40D2">
        <w:rPr>
          <w:rFonts w:ascii="Times New Roman" w:hAnsi="Times New Roman" w:cs="Times New Roman"/>
          <w:sz w:val="24"/>
          <w:szCs w:val="24"/>
        </w:rPr>
        <w:t>z ajánlatnak</w:t>
      </w:r>
      <w:r w:rsidR="003C3D40" w:rsidRPr="00032BB5">
        <w:rPr>
          <w:rFonts w:ascii="Times New Roman" w:hAnsi="Times New Roman" w:cs="Times New Roman"/>
          <w:sz w:val="24"/>
          <w:szCs w:val="24"/>
        </w:rPr>
        <w:t xml:space="preserve"> tartalmaz</w:t>
      </w:r>
      <w:r w:rsidR="00BB5163" w:rsidRPr="00032BB5">
        <w:rPr>
          <w:rFonts w:ascii="Times New Roman" w:hAnsi="Times New Roman" w:cs="Times New Roman"/>
          <w:sz w:val="24"/>
          <w:szCs w:val="24"/>
        </w:rPr>
        <w:t>nia kell: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ajánlatte</w:t>
      </w:r>
      <w:r w:rsidR="00E332F5" w:rsidRPr="00032BB5">
        <w:rPr>
          <w:rFonts w:ascii="Times New Roman" w:hAnsi="Times New Roman" w:cs="Times New Roman"/>
          <w:sz w:val="24"/>
          <w:szCs w:val="24"/>
        </w:rPr>
        <w:t>v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adatait (magánszemély esetén: név, születési név, születési hely és id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, lakcí</w:t>
      </w:r>
      <w:r w:rsidR="00AE2806">
        <w:rPr>
          <w:rFonts w:ascii="Times New Roman" w:hAnsi="Times New Roman" w:cs="Times New Roman"/>
          <w:sz w:val="24"/>
          <w:szCs w:val="24"/>
        </w:rPr>
        <w:t>m, személyi azonosító jele, adó</w:t>
      </w:r>
      <w:r w:rsidRPr="00032BB5">
        <w:rPr>
          <w:rFonts w:ascii="Times New Roman" w:hAnsi="Times New Roman" w:cs="Times New Roman"/>
          <w:sz w:val="24"/>
          <w:szCs w:val="24"/>
        </w:rPr>
        <w:t>azonosító jele, anyja neve, nem magánszemély esetén: 30 napnál nem régebbi hitel</w:t>
      </w:r>
      <w:r w:rsidR="00AE2806">
        <w:rPr>
          <w:rFonts w:ascii="Times New Roman" w:hAnsi="Times New Roman" w:cs="Times New Roman"/>
          <w:sz w:val="24"/>
          <w:szCs w:val="24"/>
        </w:rPr>
        <w:t>es cégkivonatot, és az ügyvezető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eredeti aláírási címpéldányát, vagy ügyvéd által hitelesített aláírás</w:t>
      </w:r>
      <w:r w:rsidR="00AE2806">
        <w:rPr>
          <w:rFonts w:ascii="Times New Roman" w:hAnsi="Times New Roman" w:cs="Times New Roman"/>
          <w:sz w:val="24"/>
          <w:szCs w:val="24"/>
        </w:rPr>
        <w:t>i</w:t>
      </w:r>
      <w:r w:rsidRPr="00032BB5">
        <w:rPr>
          <w:rFonts w:ascii="Times New Roman" w:hAnsi="Times New Roman" w:cs="Times New Roman"/>
          <w:sz w:val="24"/>
          <w:szCs w:val="24"/>
        </w:rPr>
        <w:t xml:space="preserve"> mintája eredet</w:t>
      </w:r>
      <w:r w:rsidR="00BB5163" w:rsidRPr="00032BB5">
        <w:rPr>
          <w:rFonts w:ascii="Times New Roman" w:hAnsi="Times New Roman" w:cs="Times New Roman"/>
          <w:sz w:val="24"/>
          <w:szCs w:val="24"/>
        </w:rPr>
        <w:t>ben, amely tartalmazza, hogy az aláírási minta cégeljáráshoz készült),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ajánlott vétel</w:t>
      </w:r>
      <w:r w:rsidR="00BB5163" w:rsidRPr="00032BB5">
        <w:rPr>
          <w:rFonts w:ascii="Times New Roman" w:hAnsi="Times New Roman" w:cs="Times New Roman"/>
          <w:sz w:val="24"/>
          <w:szCs w:val="24"/>
        </w:rPr>
        <w:t>árat,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ajánlati biztosíték befizetésének igazolá</w:t>
      </w:r>
      <w:r w:rsidR="00BB5163" w:rsidRPr="00032BB5">
        <w:rPr>
          <w:rFonts w:ascii="Times New Roman" w:hAnsi="Times New Roman" w:cs="Times New Roman"/>
          <w:sz w:val="24"/>
          <w:szCs w:val="24"/>
        </w:rPr>
        <w:t>sát,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nyilatkozatot arról, hogy a pályázó a beadási határid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l számított 60 na</w:t>
      </w:r>
      <w:r w:rsidR="00E332F5" w:rsidRPr="00032BB5">
        <w:rPr>
          <w:rFonts w:ascii="Times New Roman" w:hAnsi="Times New Roman" w:cs="Times New Roman"/>
          <w:sz w:val="24"/>
          <w:szCs w:val="24"/>
        </w:rPr>
        <w:t>pig fenntart</w:t>
      </w:r>
      <w:r w:rsidR="00BB5163" w:rsidRPr="00032BB5">
        <w:rPr>
          <w:rFonts w:ascii="Times New Roman" w:hAnsi="Times New Roman" w:cs="Times New Roman"/>
          <w:sz w:val="24"/>
          <w:szCs w:val="24"/>
        </w:rPr>
        <w:t>ja ajánlatát,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nyilatkozatot arról, amennyiben a felszámoló a pályázót hirdeti ki a pályázat nyertesén</w:t>
      </w:r>
      <w:r w:rsidR="00D340D2">
        <w:rPr>
          <w:rFonts w:ascii="Times New Roman" w:hAnsi="Times New Roman" w:cs="Times New Roman"/>
          <w:sz w:val="24"/>
          <w:szCs w:val="24"/>
        </w:rPr>
        <w:t>ek, úgy a kihirdetését követ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="00D340D2">
        <w:rPr>
          <w:rFonts w:ascii="Times New Roman" w:hAnsi="Times New Roman" w:cs="Times New Roman"/>
          <w:sz w:val="24"/>
          <w:szCs w:val="24"/>
        </w:rPr>
        <w:t xml:space="preserve"> 15</w:t>
      </w:r>
      <w:r w:rsidRPr="00032BB5">
        <w:rPr>
          <w:rFonts w:ascii="Times New Roman" w:hAnsi="Times New Roman" w:cs="Times New Roman"/>
          <w:sz w:val="24"/>
          <w:szCs w:val="24"/>
        </w:rPr>
        <w:t xml:space="preserve"> napon belül adásvéte</w:t>
      </w:r>
      <w:r w:rsidR="00D340D2">
        <w:rPr>
          <w:rFonts w:ascii="Times New Roman" w:hAnsi="Times New Roman" w:cs="Times New Roman"/>
          <w:sz w:val="24"/>
          <w:szCs w:val="24"/>
        </w:rPr>
        <w:t>li szerz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="00D340D2">
        <w:rPr>
          <w:rFonts w:ascii="Times New Roman" w:hAnsi="Times New Roman" w:cs="Times New Roman"/>
          <w:sz w:val="24"/>
          <w:szCs w:val="24"/>
        </w:rPr>
        <w:t>dést köt, és a vételárat 15 napon belül átutalja.</w:t>
      </w:r>
    </w:p>
    <w:p w:rsidR="00203D34" w:rsidRPr="00032BB5" w:rsidRDefault="00DE07E1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felszá</w:t>
      </w:r>
      <w:r w:rsidR="00E332F5" w:rsidRPr="00032BB5">
        <w:rPr>
          <w:rFonts w:ascii="Times New Roman" w:hAnsi="Times New Roman" w:cs="Times New Roman"/>
          <w:sz w:val="24"/>
          <w:szCs w:val="24"/>
        </w:rPr>
        <w:t>moló fel</w:t>
      </w:r>
      <w:r w:rsidRPr="00032BB5">
        <w:rPr>
          <w:rFonts w:ascii="Times New Roman" w:hAnsi="Times New Roman" w:cs="Times New Roman"/>
          <w:sz w:val="24"/>
          <w:szCs w:val="24"/>
        </w:rPr>
        <w:t>hívja a nem jogszabályon alapuló el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vásárlási joggal rendelkez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ket, hogy el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vásárlási jogukat e pályázat kere</w:t>
      </w:r>
      <w:r w:rsidR="00F06CE5" w:rsidRPr="00032BB5">
        <w:rPr>
          <w:rFonts w:ascii="Times New Roman" w:hAnsi="Times New Roman" w:cs="Times New Roman"/>
          <w:sz w:val="24"/>
          <w:szCs w:val="24"/>
        </w:rPr>
        <w:t>tében érvénye</w:t>
      </w:r>
      <w:r w:rsidR="00E332F5" w:rsidRPr="00032BB5">
        <w:rPr>
          <w:rFonts w:ascii="Times New Roman" w:hAnsi="Times New Roman" w:cs="Times New Roman"/>
          <w:sz w:val="24"/>
          <w:szCs w:val="24"/>
        </w:rPr>
        <w:t>síthetik oly mó</w:t>
      </w:r>
      <w:r w:rsidR="00F06CE5" w:rsidRPr="00032BB5">
        <w:rPr>
          <w:rFonts w:ascii="Times New Roman" w:hAnsi="Times New Roman" w:cs="Times New Roman"/>
          <w:sz w:val="24"/>
          <w:szCs w:val="24"/>
        </w:rPr>
        <w:t>don, hogy a joggya</w:t>
      </w:r>
      <w:r w:rsidR="00BB5163" w:rsidRPr="00032BB5">
        <w:rPr>
          <w:rFonts w:ascii="Times New Roman" w:hAnsi="Times New Roman" w:cs="Times New Roman"/>
          <w:sz w:val="24"/>
          <w:szCs w:val="24"/>
        </w:rPr>
        <w:t>ko</w:t>
      </w:r>
      <w:r w:rsidR="00F06CE5" w:rsidRPr="00032BB5">
        <w:rPr>
          <w:rFonts w:ascii="Times New Roman" w:hAnsi="Times New Roman" w:cs="Times New Roman"/>
          <w:sz w:val="24"/>
          <w:szCs w:val="24"/>
        </w:rPr>
        <w:t xml:space="preserve">rlására irányuló szándékukat a pályázatok benyújtási határidejéig írásban jelentsék be. </w:t>
      </w:r>
    </w:p>
    <w:p w:rsidR="00203D34" w:rsidRPr="00032BB5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meghirdetett ingatlanról részletes tenderfüzet készült, mely az EÉR rendszerben megtekinthető, illetve letölthető.</w:t>
      </w:r>
    </w:p>
    <w:p w:rsidR="00203D34" w:rsidRPr="00032BB5" w:rsidRDefault="00203D34" w:rsidP="00324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163" w:rsidRPr="00032BB5" w:rsidRDefault="00BB5163" w:rsidP="00BB5163">
      <w:pPr>
        <w:rPr>
          <w:rFonts w:ascii="Times New Roman" w:hAnsi="Times New Roman" w:cs="Times New Roman"/>
          <w:sz w:val="24"/>
          <w:szCs w:val="24"/>
        </w:rPr>
      </w:pPr>
    </w:p>
    <w:sectPr w:rsidR="00BB5163" w:rsidRPr="00032BB5" w:rsidSect="00AE280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06" w:rsidRDefault="00AE2806" w:rsidP="00AE2806">
      <w:pPr>
        <w:spacing w:after="0" w:line="240" w:lineRule="auto"/>
      </w:pPr>
      <w:r>
        <w:separator/>
      </w:r>
    </w:p>
  </w:endnote>
  <w:endnote w:type="continuationSeparator" w:id="0">
    <w:p w:rsidR="00AE2806" w:rsidRDefault="00AE2806" w:rsidP="00A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5251"/>
      <w:docPartObj>
        <w:docPartGallery w:val="Page Numbers (Bottom of Page)"/>
        <w:docPartUnique/>
      </w:docPartObj>
    </w:sdtPr>
    <w:sdtEndPr/>
    <w:sdtContent>
      <w:p w:rsidR="00AE2806" w:rsidRDefault="00AE28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3F">
          <w:rPr>
            <w:noProof/>
          </w:rPr>
          <w:t>1</w:t>
        </w:r>
        <w:r>
          <w:fldChar w:fldCharType="end"/>
        </w:r>
      </w:p>
    </w:sdtContent>
  </w:sdt>
  <w:p w:rsidR="00AE2806" w:rsidRDefault="00AE28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06" w:rsidRDefault="00AE2806" w:rsidP="00AE2806">
      <w:pPr>
        <w:spacing w:after="0" w:line="240" w:lineRule="auto"/>
      </w:pPr>
      <w:r>
        <w:separator/>
      </w:r>
    </w:p>
  </w:footnote>
  <w:footnote w:type="continuationSeparator" w:id="0">
    <w:p w:rsidR="00AE2806" w:rsidRDefault="00AE2806" w:rsidP="00A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76"/>
    <w:multiLevelType w:val="hybridMultilevel"/>
    <w:tmpl w:val="AC48E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3"/>
    <w:rsid w:val="00007E0F"/>
    <w:rsid w:val="00032BB5"/>
    <w:rsid w:val="000D3BE5"/>
    <w:rsid w:val="000F693F"/>
    <w:rsid w:val="0010556A"/>
    <w:rsid w:val="00162BB8"/>
    <w:rsid w:val="001B15DF"/>
    <w:rsid w:val="0020039B"/>
    <w:rsid w:val="00201AC5"/>
    <w:rsid w:val="00203D34"/>
    <w:rsid w:val="00280FE3"/>
    <w:rsid w:val="00286B46"/>
    <w:rsid w:val="00324C02"/>
    <w:rsid w:val="003C3D40"/>
    <w:rsid w:val="004864E4"/>
    <w:rsid w:val="00486BAD"/>
    <w:rsid w:val="00525DF0"/>
    <w:rsid w:val="00670FD6"/>
    <w:rsid w:val="006F7292"/>
    <w:rsid w:val="00722612"/>
    <w:rsid w:val="007350DB"/>
    <w:rsid w:val="007374AD"/>
    <w:rsid w:val="007719C1"/>
    <w:rsid w:val="007864B2"/>
    <w:rsid w:val="007D1A0E"/>
    <w:rsid w:val="007F2B3D"/>
    <w:rsid w:val="00807392"/>
    <w:rsid w:val="008959E1"/>
    <w:rsid w:val="00963042"/>
    <w:rsid w:val="009708EE"/>
    <w:rsid w:val="00995F8D"/>
    <w:rsid w:val="00A30A55"/>
    <w:rsid w:val="00A326B2"/>
    <w:rsid w:val="00AE2806"/>
    <w:rsid w:val="00B15838"/>
    <w:rsid w:val="00B55D76"/>
    <w:rsid w:val="00B80CB7"/>
    <w:rsid w:val="00B94251"/>
    <w:rsid w:val="00BB5163"/>
    <w:rsid w:val="00BE2BE8"/>
    <w:rsid w:val="00C00DEE"/>
    <w:rsid w:val="00C37013"/>
    <w:rsid w:val="00C415A6"/>
    <w:rsid w:val="00C67923"/>
    <w:rsid w:val="00C776BE"/>
    <w:rsid w:val="00D340D2"/>
    <w:rsid w:val="00D63B59"/>
    <w:rsid w:val="00DB325B"/>
    <w:rsid w:val="00DE07E1"/>
    <w:rsid w:val="00E332F5"/>
    <w:rsid w:val="00E73381"/>
    <w:rsid w:val="00E84200"/>
    <w:rsid w:val="00EC0E03"/>
    <w:rsid w:val="00F06CE5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806"/>
  </w:style>
  <w:style w:type="paragraph" w:styleId="llb">
    <w:name w:val="footer"/>
    <w:basedOn w:val="Norml"/>
    <w:link w:val="llb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06"/>
  </w:style>
  <w:style w:type="paragraph" w:customStyle="1" w:styleId="CharCharCharCharCharCharCharCharCharChar1">
    <w:name w:val="Char Char Char Char Char Char Char Char Char Char"/>
    <w:basedOn w:val="Norml"/>
    <w:rsid w:val="00EC0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2">
    <w:name w:val=" Char Char Char Char Char Char Char Char Char Char"/>
    <w:basedOn w:val="Norml"/>
    <w:rsid w:val="007D1A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806"/>
  </w:style>
  <w:style w:type="paragraph" w:styleId="llb">
    <w:name w:val="footer"/>
    <w:basedOn w:val="Norml"/>
    <w:link w:val="llb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06"/>
  </w:style>
  <w:style w:type="paragraph" w:customStyle="1" w:styleId="CharCharCharCharCharCharCharCharCharChar1">
    <w:name w:val="Char Char Char Char Char Char Char Char Char Char"/>
    <w:basedOn w:val="Norml"/>
    <w:rsid w:val="00EC0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2">
    <w:name w:val=" Char Char Char Char Char Char Char Char Char Char"/>
    <w:basedOn w:val="Norml"/>
    <w:rsid w:val="007D1A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Zoltán</dc:creator>
  <cp:lastModifiedBy>Fekete Zoltán</cp:lastModifiedBy>
  <cp:revision>3</cp:revision>
  <cp:lastPrinted>2014-08-27T09:03:00Z</cp:lastPrinted>
  <dcterms:created xsi:type="dcterms:W3CDTF">2015-04-14T13:55:00Z</dcterms:created>
  <dcterms:modified xsi:type="dcterms:W3CDTF">2015-04-14T13:57:00Z</dcterms:modified>
</cp:coreProperties>
</file>